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128" w:line="171" w:lineRule="auto"/>
        <w:ind w:firstLine="4562" w:firstLineChars="1500"/>
        <w:outlineLvl w:val="0"/>
        <w:rPr>
          <w:b/>
          <w:bCs/>
          <w:color w:val="1F497D" w:themeColor="text2"/>
          <w:sz w:val="30"/>
          <w:szCs w:val="30"/>
          <w14:textFill>
            <w14:solidFill>
              <w14:schemeClr w14:val="tx2"/>
            </w14:solidFill>
          </w14:textFill>
        </w:rPr>
      </w:pPr>
      <w:r>
        <w:rPr>
          <w:rFonts w:hint="eastAsia"/>
          <w:b/>
          <w:bCs/>
          <w:color w:val="1F497D" w:themeColor="text2"/>
          <w:spacing w:val="2"/>
          <w:sz w:val="30"/>
          <w:szCs w:val="30"/>
          <w:lang w:val="en-US" w:eastAsia="zh-CN"/>
          <w14:textFill>
            <w14:solidFill>
              <w14:schemeClr w14:val="tx2"/>
            </w14:solidFill>
          </w14:textFill>
        </w:rPr>
        <w:t>8英寸</w:t>
      </w:r>
      <w:r>
        <w:rPr>
          <w:b/>
          <w:bCs/>
          <w:color w:val="1F497D" w:themeColor="text2"/>
          <w:spacing w:val="2"/>
          <w:sz w:val="30"/>
          <w:szCs w:val="30"/>
          <w14:textFill>
            <w14:solidFill>
              <w14:schemeClr w14:val="tx2"/>
            </w14:solidFill>
          </w14:textFill>
        </w:rPr>
        <w:t>全自动探针台</w:t>
      </w:r>
    </w:p>
    <w:p>
      <w:pPr>
        <w:spacing w:before="151" w:line="209" w:lineRule="auto"/>
        <w:ind w:firstLine="5422" w:firstLineChars="1800"/>
        <w:rPr>
          <w:rFonts w:hint="default" w:ascii="Arial" w:hAnsi="Arial" w:eastAsia="宋体" w:cs="Arial"/>
          <w:b/>
          <w:bCs/>
          <w:color w:val="1F497D" w:themeColor="text2"/>
          <w:sz w:val="31"/>
          <w:szCs w:val="31"/>
          <w:lang w:val="en-US" w:eastAsia="zh-CN"/>
          <w14:textFill>
            <w14:solidFill>
              <w14:schemeClr w14:val="tx2"/>
            </w14:solidFill>
          </w14:textFill>
        </w:rPr>
      </w:pPr>
      <w:r>
        <w:rPr>
          <w:rFonts w:hint="eastAsia" w:eastAsia="宋体" w:cs="Arial"/>
          <w:b/>
          <w:bCs/>
          <w:color w:val="1F497D" w:themeColor="text2"/>
          <w:spacing w:val="-5"/>
          <w:sz w:val="31"/>
          <w:szCs w:val="31"/>
          <w:lang w:val="en-US" w:eastAsia="zh-CN"/>
          <w14:textFill>
            <w14:solidFill>
              <w14:schemeClr w14:val="tx2"/>
            </w14:solidFill>
          </w14:textFill>
        </w:rPr>
        <w:t>P</w:t>
      </w:r>
      <w:r>
        <w:rPr>
          <w:rFonts w:ascii="Arial" w:hAnsi="Arial" w:eastAsia="Arial" w:cs="Arial"/>
          <w:b/>
          <w:bCs/>
          <w:color w:val="1F497D" w:themeColor="text2"/>
          <w:spacing w:val="-5"/>
          <w:sz w:val="31"/>
          <w:szCs w:val="31"/>
          <w14:textFill>
            <w14:solidFill>
              <w14:schemeClr w14:val="tx2"/>
            </w14:solidFill>
          </w14:textFill>
        </w:rPr>
        <w:t>T</w:t>
      </w:r>
      <w:r>
        <w:rPr>
          <w:rFonts w:hint="eastAsia" w:eastAsia="宋体" w:cs="Arial"/>
          <w:b/>
          <w:bCs/>
          <w:color w:val="1F497D" w:themeColor="text2"/>
          <w:spacing w:val="-5"/>
          <w:sz w:val="31"/>
          <w:szCs w:val="31"/>
          <w:lang w:val="en-US" w:eastAsia="zh-CN"/>
          <w14:textFill>
            <w14:solidFill>
              <w14:schemeClr w14:val="tx2"/>
            </w14:solidFill>
          </w14:textFill>
        </w:rPr>
        <w:t>-92</w:t>
      </w:r>
      <w:r>
        <w:rPr>
          <w:rFonts w:ascii="Arial" w:hAnsi="Arial" w:eastAsia="Arial" w:cs="Arial"/>
          <w:b/>
          <w:bCs/>
          <w:color w:val="1F497D" w:themeColor="text2"/>
          <w:spacing w:val="-5"/>
          <w:sz w:val="31"/>
          <w:szCs w:val="31"/>
          <w14:textFill>
            <w14:solidFill>
              <w14:schemeClr w14:val="tx2"/>
            </w14:solidFill>
          </w14:textFill>
        </w:rPr>
        <w:t>00</w:t>
      </w:r>
    </w:p>
    <w:p>
      <w:pPr>
        <w:pStyle w:val="5"/>
        <w:spacing w:before="2" w:line="240" w:lineRule="auto"/>
        <w:ind w:left="0" w:leftChars="0" w:firstLine="466" w:firstLineChars="182"/>
        <w:rPr>
          <w:rFonts w:hint="eastAsia"/>
          <w:b/>
          <w:bCs/>
          <w:color w:val="1F497D" w:themeColor="text2"/>
          <w:spacing w:val="3"/>
          <w:sz w:val="25"/>
          <w:szCs w:val="25"/>
          <w:lang w:val="en-US" w:eastAsia="zh-CN"/>
          <w14:textFill>
            <w14:solidFill>
              <w14:schemeClr w14:val="tx2"/>
            </w14:solidFill>
          </w14:textFill>
        </w:rPr>
      </w:pPr>
      <w:r>
        <w:rPr>
          <w:rFonts w:hint="eastAsia"/>
          <w:b/>
          <w:bCs/>
          <w:color w:val="1F497D" w:themeColor="text2"/>
          <w:spacing w:val="3"/>
          <w:sz w:val="25"/>
          <w:szCs w:val="25"/>
          <w:lang w:val="en-US" w:eastAsia="zh-CN"/>
          <w14:textFill>
            <w14:solidFill>
              <w14:schemeClr w14:val="tx2"/>
            </w14:solidFill>
          </w14:textFill>
        </w:rPr>
        <w:t>1.1设备外观：</w:t>
      </w:r>
    </w:p>
    <w:p>
      <w:pPr>
        <w:pStyle w:val="5"/>
        <w:spacing w:before="212" w:line="164" w:lineRule="auto"/>
        <w:ind w:left="523"/>
        <w:rPr>
          <w:rFonts w:hint="eastAsia" w:eastAsia="微软雅黑"/>
          <w:b/>
          <w:bCs/>
          <w:color w:val="8B9CAF"/>
          <w:spacing w:val="6"/>
          <w:sz w:val="25"/>
          <w:szCs w:val="25"/>
          <w:lang w:eastAsia="zh-CN"/>
        </w:rPr>
      </w:pPr>
      <w:r>
        <w:rPr>
          <w:rFonts w:hint="eastAsia"/>
          <w:b/>
          <w:bCs/>
          <w:color w:val="8B9CAF"/>
          <w:spacing w:val="6"/>
          <w:sz w:val="25"/>
          <w:szCs w:val="25"/>
          <w:lang w:val="en-US" w:eastAsia="zh-CN"/>
        </w:rPr>
        <w:t xml:space="preserve">            </w:t>
      </w:r>
      <w:r>
        <w:rPr>
          <w:rFonts w:hint="eastAsia" w:eastAsia="微软雅黑"/>
          <w:b/>
          <w:bCs/>
          <w:color w:val="8B9CAF"/>
          <w:spacing w:val="6"/>
          <w:sz w:val="25"/>
          <w:szCs w:val="25"/>
          <w:lang w:eastAsia="zh-CN"/>
        </w:rPr>
        <w:drawing>
          <wp:inline distT="0" distB="0" distL="114300" distR="114300">
            <wp:extent cx="5775325" cy="3248660"/>
            <wp:effectExtent l="0" t="0" r="15875" b="8890"/>
            <wp:docPr id="13" name="图片 13" descr="C:/Users/DELL/Pictures/PT-9200.jpgPT-9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DELL/Pictures/PT-9200.jpgPT-9200"/>
                    <pic:cNvPicPr>
                      <a:picLocks noChangeAspect="1"/>
                    </pic:cNvPicPr>
                  </pic:nvPicPr>
                  <pic:blipFill>
                    <a:blip r:embed="rId8"/>
                    <a:srcRect l="10" r="10"/>
                    <a:stretch>
                      <a:fillRect/>
                    </a:stretch>
                  </pic:blipFill>
                  <pic:spPr>
                    <a:xfrm>
                      <a:off x="0" y="0"/>
                      <a:ext cx="5775325" cy="3248660"/>
                    </a:xfrm>
                    <a:prstGeom prst="rect">
                      <a:avLst/>
                    </a:prstGeom>
                  </pic:spPr>
                </pic:pic>
              </a:graphicData>
            </a:graphic>
          </wp:inline>
        </w:drawing>
      </w:r>
    </w:p>
    <w:p>
      <w:pPr>
        <w:pStyle w:val="5"/>
        <w:spacing w:before="2" w:line="240" w:lineRule="auto"/>
        <w:ind w:left="0" w:leftChars="0" w:firstLine="467" w:firstLineChars="0"/>
        <w:rPr>
          <w:rFonts w:hint="eastAsia"/>
          <w:b w:val="0"/>
          <w:bCs w:val="0"/>
          <w:color w:val="1F497D" w:themeColor="text2"/>
          <w:spacing w:val="3"/>
          <w:sz w:val="24"/>
          <w:szCs w:val="24"/>
          <w:lang w:val="en-US" w:eastAsia="zh-CN"/>
          <w14:textFill>
            <w14:solidFill>
              <w14:schemeClr w14:val="tx2"/>
            </w14:solidFill>
          </w14:textFill>
        </w:rPr>
      </w:pPr>
      <w:r>
        <w:rPr>
          <w:rFonts w:hint="eastAsia"/>
          <w:b/>
          <w:bCs/>
          <w:color w:val="1F497D" w:themeColor="text2"/>
          <w:spacing w:val="3"/>
          <w:sz w:val="25"/>
          <w:szCs w:val="25"/>
          <w:lang w:val="en-US" w:eastAsia="zh-CN"/>
          <w14:textFill>
            <w14:solidFill>
              <w14:schemeClr w14:val="tx2"/>
            </w14:solidFill>
          </w14:textFill>
        </w:rPr>
        <w:t>1.2 设备名称：</w:t>
      </w:r>
      <w:r>
        <w:rPr>
          <w:rFonts w:hint="eastAsia"/>
          <w:b w:val="0"/>
          <w:bCs w:val="0"/>
          <w:color w:val="1F497D" w:themeColor="text2"/>
          <w:spacing w:val="3"/>
          <w:sz w:val="24"/>
          <w:szCs w:val="24"/>
          <w:lang w:val="en-US" w:eastAsia="zh-CN"/>
          <w14:textFill>
            <w14:solidFill>
              <w14:schemeClr w14:val="tx2"/>
            </w14:solidFill>
          </w14:textFill>
        </w:rPr>
        <w:t>8英寸全自动探针台</w:t>
      </w:r>
    </w:p>
    <w:p>
      <w:pPr>
        <w:pStyle w:val="5"/>
        <w:spacing w:before="2" w:line="240" w:lineRule="auto"/>
        <w:ind w:left="0" w:leftChars="0" w:firstLine="467" w:firstLineChars="0"/>
        <w:rPr>
          <w:rFonts w:hint="default" w:eastAsia="微软雅黑"/>
          <w:b w:val="0"/>
          <w:bCs w:val="0"/>
          <w:color w:val="1F497D" w:themeColor="text2"/>
          <w:lang w:val="en-US" w:eastAsia="zh-CN"/>
          <w14:textFill>
            <w14:solidFill>
              <w14:schemeClr w14:val="tx2"/>
            </w14:solidFill>
          </w14:textFill>
        </w:rPr>
      </w:pPr>
      <w:r>
        <w:rPr>
          <w:rFonts w:hint="eastAsia"/>
          <w:b/>
          <w:bCs/>
          <w:color w:val="1F497D" w:themeColor="text2"/>
          <w:spacing w:val="3"/>
          <w:sz w:val="25"/>
          <w:szCs w:val="25"/>
          <w:lang w:val="en-US" w:eastAsia="zh-CN"/>
          <w14:textFill>
            <w14:solidFill>
              <w14:schemeClr w14:val="tx2"/>
            </w14:solidFill>
          </w14:textFill>
        </w:rPr>
        <w:t>1.3 设备型号：</w:t>
      </w:r>
      <w:r>
        <w:rPr>
          <w:rFonts w:hint="eastAsia"/>
          <w:b w:val="0"/>
          <w:bCs w:val="0"/>
          <w:color w:val="1F497D" w:themeColor="text2"/>
          <w:spacing w:val="10"/>
          <w:lang w:val="en-US" w:eastAsia="zh-CN"/>
          <w14:textFill>
            <w14:solidFill>
              <w14:schemeClr w14:val="tx2"/>
            </w14:solidFill>
          </w14:textFill>
        </w:rPr>
        <w:t>P</w:t>
      </w:r>
      <w:r>
        <w:rPr>
          <w:b w:val="0"/>
          <w:bCs w:val="0"/>
          <w:color w:val="1F497D" w:themeColor="text2"/>
          <w:spacing w:val="-1"/>
          <w:position w:val="1"/>
          <w14:textFill>
            <w14:solidFill>
              <w14:schemeClr w14:val="tx2"/>
            </w14:solidFill>
          </w14:textFill>
        </w:rPr>
        <w:t>T</w:t>
      </w:r>
      <w:r>
        <w:rPr>
          <w:b w:val="0"/>
          <w:bCs w:val="0"/>
          <w:color w:val="1F497D" w:themeColor="text2"/>
          <w:spacing w:val="-1"/>
          <w14:textFill>
            <w14:solidFill>
              <w14:schemeClr w14:val="tx2"/>
            </w14:solidFill>
          </w14:textFill>
        </w:rPr>
        <w:t>-</w:t>
      </w:r>
      <w:r>
        <w:rPr>
          <w:rFonts w:hint="eastAsia"/>
          <w:b w:val="0"/>
          <w:bCs w:val="0"/>
          <w:color w:val="1F497D" w:themeColor="text2"/>
          <w:spacing w:val="-1"/>
          <w:position w:val="1"/>
          <w:lang w:val="en-US" w:eastAsia="zh-CN"/>
          <w14:textFill>
            <w14:solidFill>
              <w14:schemeClr w14:val="tx2"/>
            </w14:solidFill>
          </w14:textFill>
        </w:rPr>
        <w:t>92</w:t>
      </w:r>
      <w:r>
        <w:rPr>
          <w:b w:val="0"/>
          <w:bCs w:val="0"/>
          <w:color w:val="1F497D" w:themeColor="text2"/>
          <w:spacing w:val="-1"/>
          <w:position w:val="1"/>
          <w14:textFill>
            <w14:solidFill>
              <w14:schemeClr w14:val="tx2"/>
            </w14:solidFill>
          </w14:textFill>
        </w:rPr>
        <w:t>00</w:t>
      </w:r>
    </w:p>
    <w:p>
      <w:pPr>
        <w:pStyle w:val="5"/>
        <w:spacing w:before="2" w:afterAutospacing="0" w:line="240" w:lineRule="auto"/>
        <w:ind w:left="0" w:leftChars="0" w:firstLine="467" w:firstLineChars="0"/>
        <w:rPr>
          <w:b w:val="0"/>
          <w:bCs w:val="0"/>
          <w:color w:val="1F497D" w:themeColor="text2"/>
          <w:spacing w:val="3"/>
          <w:position w:val="1"/>
          <w14:textFill>
            <w14:solidFill>
              <w14:schemeClr w14:val="tx2"/>
            </w14:solidFill>
          </w14:textFill>
        </w:rPr>
      </w:pPr>
      <w:r>
        <w:rPr>
          <w:rFonts w:hint="eastAsia"/>
          <w:b/>
          <w:bCs/>
          <w:color w:val="1F497D" w:themeColor="text2"/>
          <w:spacing w:val="3"/>
          <w:sz w:val="25"/>
          <w:szCs w:val="25"/>
          <w:lang w:val="en-US" w:eastAsia="zh-CN"/>
          <w14:textFill>
            <w14:solidFill>
              <w14:schemeClr w14:val="tx2"/>
            </w14:solidFill>
          </w14:textFill>
        </w:rPr>
        <w:t>1.4 设备供应商及原厂：</w:t>
      </w:r>
      <w:r>
        <w:rPr>
          <w:rFonts w:hint="eastAsia"/>
          <w:b w:val="0"/>
          <w:bCs w:val="0"/>
          <w:color w:val="1F497D" w:themeColor="text2"/>
          <w:spacing w:val="3"/>
          <w:sz w:val="24"/>
          <w:szCs w:val="24"/>
          <w:lang w:val="en-US" w:eastAsia="zh-CN"/>
          <w14:textFill>
            <w14:solidFill>
              <w14:schemeClr w14:val="tx2"/>
            </w14:solidFill>
          </w14:textFill>
        </w:rPr>
        <w:t>矽电半导体设备（深圳）股份有限公司</w:t>
      </w:r>
    </w:p>
    <w:p>
      <w:pPr>
        <w:pStyle w:val="5"/>
        <w:spacing w:before="2" w:line="240" w:lineRule="auto"/>
        <w:ind w:left="0" w:leftChars="0" w:firstLine="467" w:firstLineChars="0"/>
        <w:rPr>
          <w:rFonts w:hint="eastAsia"/>
          <w:color w:val="1F497D"/>
          <w:spacing w:val="-1"/>
          <w:lang w:val="en-US" w:eastAsia="zh-CN"/>
        </w:rPr>
      </w:pPr>
      <w:r>
        <w:rPr>
          <w:rFonts w:hint="eastAsia"/>
          <w:b/>
          <w:bCs/>
          <w:color w:val="1F497D" w:themeColor="text2"/>
          <w:spacing w:val="3"/>
          <w:sz w:val="25"/>
          <w:szCs w:val="25"/>
          <w:lang w:val="en-US" w:eastAsia="zh-CN"/>
          <w14:textFill>
            <w14:solidFill>
              <w14:schemeClr w14:val="tx2"/>
            </w14:solidFill>
          </w14:textFill>
        </w:rPr>
        <w:t>1.5 应用领域：</w:t>
      </w:r>
      <w:r>
        <w:rPr>
          <w:rFonts w:hint="eastAsia"/>
          <w:color w:val="1F497D"/>
          <w:spacing w:val="-1"/>
          <w:lang w:val="en-US" w:eastAsia="zh-CN"/>
        </w:rPr>
        <w:t>适用于8英寸及以下的集成电路、功率器件、Mems类晶圆测试</w:t>
      </w:r>
    </w:p>
    <w:p>
      <w:pPr>
        <w:pStyle w:val="5"/>
        <w:spacing w:before="2" w:afterAutospacing="0" w:line="240" w:lineRule="auto"/>
        <w:ind w:left="979" w:leftChars="0" w:right="525" w:rightChars="0" w:hanging="512" w:firstLineChars="0"/>
        <w:rPr>
          <w:rFonts w:hint="eastAsia"/>
          <w:color w:val="1F497D"/>
          <w:spacing w:val="-1"/>
          <w:lang w:val="en-US" w:eastAsia="zh-CN"/>
        </w:rPr>
      </w:pPr>
      <w:r>
        <w:rPr>
          <w:rFonts w:hint="eastAsia"/>
          <w:b/>
          <w:bCs/>
          <w:color w:val="1F497D" w:themeColor="text2"/>
          <w:spacing w:val="3"/>
          <w:sz w:val="25"/>
          <w:szCs w:val="25"/>
          <w:lang w:val="en-US" w:eastAsia="zh-CN"/>
          <w14:textFill>
            <w14:solidFill>
              <w14:schemeClr w14:val="tx2"/>
            </w14:solidFill>
          </w14:textFill>
        </w:rPr>
        <w:t>1.6 设备概述：</w:t>
      </w:r>
      <w:r>
        <w:rPr>
          <w:rFonts w:hint="eastAsia"/>
          <w:color w:val="1F497D"/>
          <w:spacing w:val="-1"/>
          <w:lang w:val="en-US" w:eastAsia="zh-CN"/>
        </w:rPr>
        <w:t>适用于5～8英寸集成电路晶圆的自动探针测试。整机特别针对集成电路多芯多探针及高定位精度的测试需求进行设计，可以满足2000根探针以下的单芯或多芯测试，配备全自动上下片系统，具有高精度、高刚性，高稳定性的特点；自动对针提高了对准精度，方便客户多针、多芯测试需要；面板可翻转，方便维护；搭载大尺寸的磨针台，适应不同的磨针方式； 多样化的定制功能。</w:t>
      </w:r>
    </w:p>
    <w:p>
      <w:pPr>
        <w:pStyle w:val="5"/>
        <w:spacing w:before="0" w:beforeLines="32" w:beforeAutospacing="0" w:line="240" w:lineRule="auto"/>
        <w:ind w:left="0" w:leftChars="0" w:firstLine="466" w:firstLineChars="182"/>
        <w:rPr>
          <w:rFonts w:hint="eastAsia"/>
          <w:b/>
          <w:bCs/>
          <w:color w:val="1F497D" w:themeColor="text2"/>
          <w:spacing w:val="3"/>
          <w:sz w:val="25"/>
          <w:szCs w:val="25"/>
          <w:lang w:val="en-US" w:eastAsia="zh-CN"/>
          <w14:textFill>
            <w14:solidFill>
              <w14:schemeClr w14:val="tx2"/>
            </w14:solidFill>
          </w14:textFill>
        </w:rPr>
      </w:pPr>
      <w:r>
        <w:rPr>
          <w:rFonts w:hint="eastAsia"/>
          <w:b/>
          <w:bCs/>
          <w:color w:val="1F497D" w:themeColor="text2"/>
          <w:spacing w:val="3"/>
          <w:sz w:val="25"/>
          <w:szCs w:val="25"/>
          <w:lang w:val="en-US" w:eastAsia="zh-CN"/>
          <w14:textFill>
            <w14:solidFill>
              <w14:schemeClr w14:val="tx2"/>
            </w14:solidFill>
          </w14:textFill>
        </w:rPr>
        <w:t>1.7 产品特点：</w:t>
      </w:r>
    </w:p>
    <w:p>
      <w:pPr>
        <w:numPr>
          <w:ilvl w:val="0"/>
          <w:numId w:val="1"/>
        </w:numPr>
        <w:ind w:left="1020" w:leftChars="0" w:hanging="420" w:firstLineChars="0"/>
        <w:rPr>
          <w:rFonts w:hint="eastAsia" w:ascii="微软雅黑" w:hAnsi="微软雅黑" w:eastAsia="微软雅黑" w:cs="微软雅黑"/>
          <w:snapToGrid w:val="0"/>
          <w:color w:val="1F497D"/>
          <w:spacing w:val="-1"/>
          <w:kern w:val="0"/>
          <w:sz w:val="24"/>
          <w:szCs w:val="24"/>
          <w:lang w:val="en-US" w:eastAsia="zh-CN" w:bidi="ar-SA"/>
        </w:rPr>
      </w:pPr>
      <w:r>
        <w:rPr>
          <w:rFonts w:hint="eastAsia" w:ascii="微软雅黑" w:hAnsi="微软雅黑" w:eastAsia="微软雅黑" w:cs="微软雅黑"/>
          <w:snapToGrid w:val="0"/>
          <w:color w:val="1F497D"/>
          <w:spacing w:val="-1"/>
          <w:kern w:val="0"/>
          <w:sz w:val="24"/>
          <w:szCs w:val="24"/>
          <w:lang w:val="en-US" w:eastAsia="zh-CN" w:bidi="ar-SA"/>
        </w:rPr>
        <w:t>高精度定位平台（定位精度±2微米）</w:t>
      </w:r>
      <w:r>
        <w:rPr>
          <w:rFonts w:hint="eastAsia" w:ascii="微软雅黑" w:hAnsi="微软雅黑" w:cs="微软雅黑"/>
          <w:snapToGrid w:val="0"/>
          <w:color w:val="1F497D"/>
          <w:spacing w:val="-1"/>
          <w:kern w:val="0"/>
          <w:sz w:val="24"/>
          <w:szCs w:val="24"/>
          <w:lang w:val="en-US" w:eastAsia="zh-CN" w:bidi="ar-SA"/>
        </w:rPr>
        <w:t>；</w:t>
      </w:r>
    </w:p>
    <w:p>
      <w:pPr>
        <w:numPr>
          <w:ilvl w:val="0"/>
          <w:numId w:val="1"/>
        </w:numPr>
        <w:ind w:left="1020" w:leftChars="0" w:hanging="420" w:firstLineChars="0"/>
        <w:rPr>
          <w:rFonts w:hint="eastAsia" w:ascii="微软雅黑" w:hAnsi="微软雅黑" w:eastAsia="微软雅黑" w:cs="微软雅黑"/>
          <w:snapToGrid w:val="0"/>
          <w:color w:val="1F497D"/>
          <w:spacing w:val="-1"/>
          <w:kern w:val="0"/>
          <w:sz w:val="24"/>
          <w:szCs w:val="24"/>
          <w:lang w:val="en-US" w:eastAsia="zh-CN" w:bidi="ar-SA"/>
        </w:rPr>
      </w:pPr>
      <w:r>
        <w:rPr>
          <w:rFonts w:hint="eastAsia" w:ascii="微软雅黑" w:hAnsi="微软雅黑" w:eastAsia="微软雅黑" w:cs="微软雅黑"/>
          <w:snapToGrid w:val="0"/>
          <w:color w:val="1F497D"/>
          <w:spacing w:val="-1"/>
          <w:kern w:val="0"/>
          <w:sz w:val="24"/>
          <w:szCs w:val="24"/>
          <w:lang w:val="en-US" w:eastAsia="zh-CN" w:bidi="ar-SA"/>
        </w:rPr>
        <w:t>可满足2000根探针测试，可用于多芯同时探测,提升产能效益</w:t>
      </w:r>
      <w:r>
        <w:rPr>
          <w:rFonts w:hint="eastAsia" w:ascii="微软雅黑" w:hAnsi="微软雅黑" w:cs="微软雅黑"/>
          <w:snapToGrid w:val="0"/>
          <w:color w:val="1F497D"/>
          <w:spacing w:val="-1"/>
          <w:kern w:val="0"/>
          <w:sz w:val="24"/>
          <w:szCs w:val="24"/>
          <w:lang w:val="en-US" w:eastAsia="zh-CN" w:bidi="ar-SA"/>
        </w:rPr>
        <w:t>；</w:t>
      </w:r>
    </w:p>
    <w:p>
      <w:pPr>
        <w:numPr>
          <w:ilvl w:val="0"/>
          <w:numId w:val="1"/>
        </w:numPr>
        <w:ind w:left="1020" w:leftChars="0" w:hanging="420" w:firstLineChars="0"/>
        <w:rPr>
          <w:rFonts w:hint="eastAsia" w:ascii="微软雅黑" w:hAnsi="微软雅黑" w:eastAsia="微软雅黑" w:cs="微软雅黑"/>
          <w:snapToGrid w:val="0"/>
          <w:color w:val="1F497D"/>
          <w:spacing w:val="-1"/>
          <w:kern w:val="0"/>
          <w:sz w:val="24"/>
          <w:szCs w:val="24"/>
          <w:lang w:val="en-US" w:eastAsia="zh-CN" w:bidi="ar-SA"/>
        </w:rPr>
      </w:pPr>
      <w:r>
        <w:rPr>
          <w:rFonts w:hint="eastAsia" w:ascii="微软雅黑" w:hAnsi="微软雅黑" w:eastAsia="微软雅黑" w:cs="微软雅黑"/>
          <w:snapToGrid w:val="0"/>
          <w:color w:val="1F497D"/>
          <w:spacing w:val="-1"/>
          <w:kern w:val="0"/>
          <w:sz w:val="24"/>
          <w:szCs w:val="24"/>
          <w:lang w:val="en-US" w:eastAsia="zh-CN" w:bidi="ar-SA"/>
        </w:rPr>
        <w:t>高精密光学模组，结合最新图像软件算法，实现探针自动精确定位，安全可靠全自动测试</w:t>
      </w:r>
      <w:r>
        <w:rPr>
          <w:rFonts w:hint="eastAsia" w:ascii="微软雅黑" w:hAnsi="微软雅黑" w:cs="微软雅黑"/>
          <w:snapToGrid w:val="0"/>
          <w:color w:val="1F497D"/>
          <w:spacing w:val="-1"/>
          <w:kern w:val="0"/>
          <w:sz w:val="24"/>
          <w:szCs w:val="24"/>
          <w:lang w:val="en-US" w:eastAsia="zh-CN" w:bidi="ar-SA"/>
        </w:rPr>
        <w:t>；</w:t>
      </w:r>
    </w:p>
    <w:p>
      <w:pPr>
        <w:numPr>
          <w:ilvl w:val="0"/>
          <w:numId w:val="1"/>
        </w:numPr>
        <w:ind w:left="1020" w:leftChars="0" w:hanging="420" w:firstLineChars="0"/>
        <w:rPr>
          <w:rFonts w:hint="eastAsia" w:ascii="微软雅黑" w:hAnsi="微软雅黑" w:eastAsia="微软雅黑" w:cs="微软雅黑"/>
          <w:snapToGrid w:val="0"/>
          <w:color w:val="1F497D"/>
          <w:spacing w:val="-1"/>
          <w:kern w:val="0"/>
          <w:sz w:val="24"/>
          <w:szCs w:val="24"/>
          <w:lang w:val="en-US" w:eastAsia="zh-CN" w:bidi="ar-SA"/>
        </w:rPr>
      </w:pPr>
      <w:r>
        <w:rPr>
          <w:rFonts w:hint="eastAsia" w:ascii="微软雅黑" w:hAnsi="微软雅黑" w:eastAsia="微软雅黑" w:cs="微软雅黑"/>
          <w:snapToGrid w:val="0"/>
          <w:color w:val="1F497D"/>
          <w:spacing w:val="-1"/>
          <w:kern w:val="0"/>
          <w:sz w:val="24"/>
          <w:szCs w:val="24"/>
          <w:lang w:val="en-US" w:eastAsia="zh-CN" w:bidi="ar-SA"/>
        </w:rPr>
        <w:t>CHUCK模块化设计，选配、更换更加便捷</w:t>
      </w:r>
      <w:r>
        <w:rPr>
          <w:rFonts w:hint="eastAsia" w:ascii="微软雅黑" w:hAnsi="微软雅黑" w:cs="微软雅黑"/>
          <w:snapToGrid w:val="0"/>
          <w:color w:val="1F497D"/>
          <w:spacing w:val="-1"/>
          <w:kern w:val="0"/>
          <w:sz w:val="24"/>
          <w:szCs w:val="24"/>
          <w:lang w:val="en-US" w:eastAsia="zh-CN" w:bidi="ar-SA"/>
        </w:rPr>
        <w:t>；</w:t>
      </w:r>
    </w:p>
    <w:p>
      <w:pPr>
        <w:numPr>
          <w:ilvl w:val="0"/>
          <w:numId w:val="1"/>
        </w:numPr>
        <w:ind w:left="1020" w:leftChars="0" w:hanging="420" w:firstLineChars="0"/>
        <w:rPr>
          <w:rFonts w:hint="eastAsia" w:ascii="微软雅黑" w:hAnsi="微软雅黑" w:eastAsia="微软雅黑" w:cs="微软雅黑"/>
          <w:snapToGrid w:val="0"/>
          <w:color w:val="1F497D"/>
          <w:spacing w:val="-1"/>
          <w:kern w:val="0"/>
          <w:sz w:val="24"/>
          <w:szCs w:val="24"/>
          <w:lang w:val="en-US" w:eastAsia="zh-CN" w:bidi="ar-SA"/>
        </w:rPr>
      </w:pPr>
      <w:r>
        <w:rPr>
          <w:rFonts w:hint="eastAsia" w:ascii="微软雅黑" w:hAnsi="微软雅黑" w:eastAsia="微软雅黑" w:cs="微软雅黑"/>
          <w:snapToGrid w:val="0"/>
          <w:color w:val="1F497D"/>
          <w:spacing w:val="-1"/>
          <w:kern w:val="0"/>
          <w:sz w:val="24"/>
          <w:szCs w:val="24"/>
          <w:lang w:val="en-US" w:eastAsia="zh-CN" w:bidi="ar-SA"/>
        </w:rPr>
        <w:t>搭载大尺寸的磨针台，适应不同的磨针方式</w:t>
      </w:r>
      <w:r>
        <w:rPr>
          <w:rFonts w:hint="eastAsia" w:ascii="微软雅黑" w:hAnsi="微软雅黑" w:cs="微软雅黑"/>
          <w:snapToGrid w:val="0"/>
          <w:color w:val="1F497D"/>
          <w:spacing w:val="-1"/>
          <w:kern w:val="0"/>
          <w:sz w:val="24"/>
          <w:szCs w:val="24"/>
          <w:lang w:val="en-US" w:eastAsia="zh-CN" w:bidi="ar-SA"/>
        </w:rPr>
        <w:t>；</w:t>
      </w:r>
    </w:p>
    <w:p>
      <w:pPr>
        <w:numPr>
          <w:ilvl w:val="0"/>
          <w:numId w:val="1"/>
        </w:numPr>
        <w:ind w:left="1020" w:leftChars="0" w:hanging="420" w:firstLineChars="0"/>
        <w:rPr>
          <w:rFonts w:hint="eastAsia" w:ascii="微软雅黑" w:hAnsi="微软雅黑" w:eastAsia="微软雅黑" w:cs="微软雅黑"/>
          <w:snapToGrid w:val="0"/>
          <w:color w:val="1F497D"/>
          <w:spacing w:val="-1"/>
          <w:kern w:val="0"/>
          <w:sz w:val="24"/>
          <w:szCs w:val="24"/>
          <w:lang w:val="en-US" w:eastAsia="zh-CN" w:bidi="ar-SA"/>
        </w:rPr>
      </w:pPr>
      <w:r>
        <w:rPr>
          <w:rFonts w:hint="eastAsia" w:ascii="微软雅黑" w:hAnsi="微软雅黑" w:eastAsia="微软雅黑" w:cs="微软雅黑"/>
          <w:snapToGrid w:val="0"/>
          <w:color w:val="1F497D"/>
          <w:spacing w:val="-1"/>
          <w:kern w:val="0"/>
          <w:sz w:val="24"/>
          <w:szCs w:val="24"/>
          <w:lang w:val="en-US" w:eastAsia="zh-CN" w:bidi="ar-SA"/>
        </w:rPr>
        <w:t>低漏电chuck：Chuck leakage＜</w:t>
      </w:r>
      <w:r>
        <w:rPr>
          <w:rFonts w:hint="eastAsia" w:ascii="微软雅黑" w:hAnsi="微软雅黑" w:cs="微软雅黑"/>
          <w:snapToGrid w:val="0"/>
          <w:color w:val="1F497D"/>
          <w:spacing w:val="-1"/>
          <w:kern w:val="0"/>
          <w:sz w:val="24"/>
          <w:szCs w:val="24"/>
          <w:lang w:val="en-US" w:eastAsia="zh-CN" w:bidi="ar-SA"/>
        </w:rPr>
        <w:t>1</w:t>
      </w:r>
      <w:r>
        <w:rPr>
          <w:rFonts w:hint="eastAsia" w:ascii="微软雅黑" w:hAnsi="微软雅黑" w:eastAsia="微软雅黑" w:cs="微软雅黑"/>
          <w:snapToGrid w:val="0"/>
          <w:color w:val="1F497D"/>
          <w:spacing w:val="-1"/>
          <w:kern w:val="0"/>
          <w:sz w:val="24"/>
          <w:szCs w:val="24"/>
          <w:lang w:val="en-US" w:eastAsia="zh-CN" w:bidi="ar-SA"/>
        </w:rPr>
        <w:t>pA@</w:t>
      </w:r>
      <w:r>
        <w:rPr>
          <w:rFonts w:hint="eastAsia" w:ascii="微软雅黑" w:hAnsi="微软雅黑" w:cs="微软雅黑"/>
          <w:snapToGrid w:val="0"/>
          <w:color w:val="1F497D"/>
          <w:spacing w:val="-1"/>
          <w:kern w:val="0"/>
          <w:sz w:val="24"/>
          <w:szCs w:val="24"/>
          <w:lang w:val="en-US" w:eastAsia="zh-CN" w:bidi="ar-SA"/>
        </w:rPr>
        <w:t>10</w:t>
      </w:r>
      <w:bookmarkStart w:id="0" w:name="_GoBack"/>
      <w:bookmarkEnd w:id="0"/>
      <w:r>
        <w:rPr>
          <w:rFonts w:hint="eastAsia" w:ascii="微软雅黑" w:hAnsi="微软雅黑" w:eastAsia="微软雅黑" w:cs="微软雅黑"/>
          <w:snapToGrid w:val="0"/>
          <w:color w:val="1F497D"/>
          <w:spacing w:val="-1"/>
          <w:kern w:val="0"/>
          <w:sz w:val="24"/>
          <w:szCs w:val="24"/>
          <w:lang w:val="en-US" w:eastAsia="zh-CN" w:bidi="ar-SA"/>
        </w:rPr>
        <w:t>V下</w:t>
      </w:r>
      <w:r>
        <w:rPr>
          <w:rFonts w:hint="eastAsia" w:ascii="微软雅黑" w:hAnsi="微软雅黑" w:cs="微软雅黑"/>
          <w:snapToGrid w:val="0"/>
          <w:color w:val="1F497D"/>
          <w:spacing w:val="-1"/>
          <w:kern w:val="0"/>
          <w:sz w:val="24"/>
          <w:szCs w:val="24"/>
          <w:lang w:val="en-US" w:eastAsia="zh-CN" w:bidi="ar-SA"/>
        </w:rPr>
        <w:t>；</w:t>
      </w:r>
    </w:p>
    <w:p>
      <w:pPr>
        <w:numPr>
          <w:ilvl w:val="0"/>
          <w:numId w:val="1"/>
        </w:numPr>
        <w:ind w:left="420" w:leftChars="175" w:firstLine="178" w:firstLineChars="75"/>
        <w:rPr>
          <w:rFonts w:hint="eastAsia" w:ascii="微软雅黑" w:hAnsi="微软雅黑" w:eastAsia="微软雅黑" w:cs="微软雅黑"/>
          <w:snapToGrid w:val="0"/>
          <w:color w:val="1F497D"/>
          <w:spacing w:val="-1"/>
          <w:kern w:val="0"/>
          <w:sz w:val="24"/>
          <w:szCs w:val="24"/>
          <w:lang w:val="en-US" w:eastAsia="zh-CN" w:bidi="ar-SA"/>
        </w:rPr>
      </w:pPr>
      <w:r>
        <w:rPr>
          <w:rFonts w:hint="eastAsia" w:ascii="微软雅黑" w:hAnsi="微软雅黑" w:eastAsia="微软雅黑" w:cs="微软雅黑"/>
          <w:snapToGrid w:val="0"/>
          <w:color w:val="1F497D"/>
          <w:spacing w:val="-1"/>
          <w:kern w:val="0"/>
          <w:sz w:val="24"/>
          <w:szCs w:val="24"/>
          <w:lang w:val="en-US" w:eastAsia="zh-CN" w:bidi="ar-SA"/>
        </w:rPr>
        <w:t>配置自动打点器，打点动作时间可调，支持测试后自动打点</w:t>
      </w:r>
      <w:r>
        <w:rPr>
          <w:rFonts w:hint="eastAsia" w:ascii="微软雅黑" w:hAnsi="微软雅黑" w:cs="微软雅黑"/>
          <w:snapToGrid w:val="0"/>
          <w:color w:val="1F497D"/>
          <w:spacing w:val="-1"/>
          <w:kern w:val="0"/>
          <w:sz w:val="24"/>
          <w:szCs w:val="24"/>
          <w:lang w:val="en-US" w:eastAsia="zh-CN" w:bidi="ar-SA"/>
        </w:rPr>
        <w:t>；</w:t>
      </w:r>
    </w:p>
    <w:p>
      <w:pPr>
        <w:numPr>
          <w:ilvl w:val="0"/>
          <w:numId w:val="1"/>
        </w:numPr>
        <w:spacing w:afterAutospacing="0"/>
        <w:ind w:left="1020" w:leftChars="0" w:hanging="420" w:firstLineChars="0"/>
        <w:rPr>
          <w:rFonts w:hint="eastAsia" w:ascii="微软雅黑" w:hAnsi="微软雅黑" w:eastAsia="微软雅黑" w:cs="微软雅黑"/>
          <w:snapToGrid w:val="0"/>
          <w:color w:val="1F497D"/>
          <w:spacing w:val="-1"/>
          <w:kern w:val="0"/>
          <w:sz w:val="24"/>
          <w:szCs w:val="24"/>
          <w:lang w:val="en-US" w:eastAsia="zh-CN" w:bidi="ar-SA"/>
        </w:rPr>
      </w:pPr>
      <w:r>
        <w:rPr>
          <w:rFonts w:hint="eastAsia" w:ascii="微软雅黑" w:hAnsi="微软雅黑" w:eastAsia="微软雅黑" w:cs="微软雅黑"/>
          <w:snapToGrid w:val="0"/>
          <w:color w:val="1F497D"/>
          <w:spacing w:val="-1"/>
          <w:kern w:val="0"/>
          <w:sz w:val="24"/>
          <w:szCs w:val="24"/>
          <w:lang w:val="en-US" w:eastAsia="zh-CN" w:bidi="ar-SA"/>
        </w:rPr>
        <w:t>支持13和25槽片盒传片（SEMI标准）</w:t>
      </w:r>
      <w:r>
        <w:rPr>
          <w:rFonts w:hint="eastAsia" w:ascii="微软雅黑" w:hAnsi="微软雅黑" w:cs="微软雅黑"/>
          <w:snapToGrid w:val="0"/>
          <w:color w:val="1F497D"/>
          <w:spacing w:val="-1"/>
          <w:kern w:val="0"/>
          <w:sz w:val="24"/>
          <w:szCs w:val="24"/>
          <w:lang w:val="en-US" w:eastAsia="zh-CN" w:bidi="ar-SA"/>
        </w:rPr>
        <w:t>；</w:t>
      </w:r>
    </w:p>
    <w:p>
      <w:pPr>
        <w:pStyle w:val="5"/>
        <w:spacing w:before="0" w:beforeLines="25" w:beforeAutospacing="0" w:line="240" w:lineRule="auto"/>
        <w:ind w:left="0" w:leftChars="0" w:firstLine="466" w:firstLineChars="182"/>
        <w:rPr>
          <w:rFonts w:hint="eastAsia"/>
          <w:b/>
          <w:bCs/>
          <w:color w:val="1F497D" w:themeColor="text2"/>
          <w:spacing w:val="3"/>
          <w:sz w:val="25"/>
          <w:szCs w:val="25"/>
          <w:lang w:val="en-US" w:eastAsia="zh-CN"/>
          <w14:textFill>
            <w14:solidFill>
              <w14:schemeClr w14:val="tx2"/>
            </w14:solidFill>
          </w14:textFill>
        </w:rPr>
      </w:pPr>
    </w:p>
    <w:p>
      <w:pPr>
        <w:pStyle w:val="5"/>
        <w:spacing w:before="0" w:beforeLines="25" w:beforeAutospacing="0" w:line="240" w:lineRule="auto"/>
        <w:ind w:left="0" w:leftChars="0" w:firstLine="466" w:firstLineChars="182"/>
        <w:rPr>
          <w:rFonts w:hint="eastAsia"/>
          <w:b/>
          <w:bCs/>
          <w:color w:val="1F497D" w:themeColor="text2"/>
          <w:spacing w:val="3"/>
          <w:sz w:val="25"/>
          <w:szCs w:val="25"/>
          <w:lang w:val="en-US" w:eastAsia="zh-CN"/>
          <w14:textFill>
            <w14:solidFill>
              <w14:schemeClr w14:val="tx2"/>
            </w14:solidFill>
          </w14:textFill>
        </w:rPr>
      </w:pPr>
    </w:p>
    <w:p>
      <w:pPr>
        <w:pStyle w:val="5"/>
        <w:spacing w:before="0" w:beforeLines="25" w:beforeAutospacing="0" w:line="240" w:lineRule="auto"/>
        <w:ind w:left="0" w:leftChars="0" w:firstLine="466" w:firstLineChars="182"/>
        <w:rPr>
          <w:rFonts w:hint="eastAsia"/>
          <w:b/>
          <w:bCs/>
          <w:color w:val="1F497D" w:themeColor="text2"/>
          <w:spacing w:val="3"/>
          <w:sz w:val="25"/>
          <w:szCs w:val="25"/>
          <w:lang w:val="en-US" w:eastAsia="zh-CN"/>
          <w14:textFill>
            <w14:solidFill>
              <w14:schemeClr w14:val="tx2"/>
            </w14:solidFill>
          </w14:textFill>
        </w:rPr>
      </w:pPr>
      <w:r>
        <w:rPr>
          <w:rFonts w:hint="eastAsia"/>
          <w:b/>
          <w:bCs/>
          <w:color w:val="1F497D" w:themeColor="text2"/>
          <w:spacing w:val="3"/>
          <w:sz w:val="25"/>
          <w:szCs w:val="25"/>
          <w:lang w:val="en-US" w:eastAsia="zh-CN"/>
          <w14:textFill>
            <w14:solidFill>
              <w14:schemeClr w14:val="tx2"/>
            </w14:solidFill>
          </w14:textFill>
        </w:rPr>
        <w:t>1.8 自动化功能：</w:t>
      </w:r>
    </w:p>
    <w:p>
      <w:pPr>
        <w:numPr>
          <w:ilvl w:val="0"/>
          <w:numId w:val="1"/>
        </w:numPr>
        <w:ind w:left="1020" w:leftChars="0" w:hanging="420" w:firstLineChars="0"/>
        <w:rPr>
          <w:rFonts w:hint="eastAsia" w:ascii="微软雅黑" w:hAnsi="微软雅黑" w:eastAsia="微软雅黑" w:cs="微软雅黑"/>
          <w:snapToGrid w:val="0"/>
          <w:color w:val="1F497D"/>
          <w:spacing w:val="-1"/>
          <w:kern w:val="0"/>
          <w:sz w:val="24"/>
          <w:szCs w:val="24"/>
          <w:lang w:val="en-US" w:eastAsia="zh-CN" w:bidi="ar-SA"/>
        </w:rPr>
      </w:pPr>
      <w:r>
        <w:rPr>
          <w:rFonts w:hint="eastAsia" w:ascii="微软雅黑" w:hAnsi="微软雅黑" w:eastAsia="微软雅黑" w:cs="微软雅黑"/>
          <w:snapToGrid w:val="0"/>
          <w:color w:val="1F497D"/>
          <w:spacing w:val="-1"/>
          <w:kern w:val="0"/>
          <w:sz w:val="24"/>
          <w:szCs w:val="24"/>
          <w:lang w:val="en-US" w:eastAsia="zh-CN" w:bidi="ar-SA"/>
        </w:rPr>
        <w:t>SMIF接口、天车系统对接</w:t>
      </w:r>
      <w:r>
        <w:rPr>
          <w:rFonts w:hint="eastAsia" w:ascii="微软雅黑" w:hAnsi="微软雅黑" w:cs="微软雅黑"/>
          <w:snapToGrid w:val="0"/>
          <w:color w:val="1F497D"/>
          <w:spacing w:val="-1"/>
          <w:kern w:val="0"/>
          <w:sz w:val="24"/>
          <w:szCs w:val="24"/>
          <w:lang w:val="en-US" w:eastAsia="zh-CN" w:bidi="ar-SA"/>
        </w:rPr>
        <w:t>；</w:t>
      </w:r>
    </w:p>
    <w:p>
      <w:pPr>
        <w:numPr>
          <w:ilvl w:val="0"/>
          <w:numId w:val="1"/>
        </w:numPr>
        <w:ind w:left="1020" w:leftChars="0" w:hanging="420" w:firstLineChars="0"/>
        <w:rPr>
          <w:rFonts w:hint="eastAsia" w:ascii="微软雅黑" w:hAnsi="微软雅黑" w:eastAsia="微软雅黑" w:cs="微软雅黑"/>
          <w:snapToGrid w:val="0"/>
          <w:color w:val="1F497D"/>
          <w:spacing w:val="-1"/>
          <w:kern w:val="0"/>
          <w:sz w:val="24"/>
          <w:szCs w:val="24"/>
          <w:lang w:val="en-US" w:eastAsia="zh-CN" w:bidi="ar-SA"/>
        </w:rPr>
      </w:pPr>
      <w:r>
        <w:rPr>
          <w:rFonts w:hint="eastAsia" w:ascii="微软雅黑" w:hAnsi="微软雅黑" w:eastAsia="微软雅黑" w:cs="微软雅黑"/>
          <w:snapToGrid w:val="0"/>
          <w:color w:val="1F497D"/>
          <w:spacing w:val="-1"/>
          <w:kern w:val="0"/>
          <w:sz w:val="24"/>
          <w:szCs w:val="24"/>
          <w:lang w:val="en-US" w:eastAsia="zh-CN" w:bidi="ar-SA"/>
        </w:rPr>
        <w:t>晶圆厚度自动检测功能</w:t>
      </w:r>
      <w:r>
        <w:rPr>
          <w:rFonts w:hint="eastAsia" w:ascii="微软雅黑" w:hAnsi="微软雅黑" w:cs="微软雅黑"/>
          <w:snapToGrid w:val="0"/>
          <w:color w:val="1F497D"/>
          <w:spacing w:val="-1"/>
          <w:kern w:val="0"/>
          <w:sz w:val="24"/>
          <w:szCs w:val="24"/>
          <w:lang w:val="en-US" w:eastAsia="zh-CN" w:bidi="ar-SA"/>
        </w:rPr>
        <w:t>；</w:t>
      </w:r>
    </w:p>
    <w:p>
      <w:pPr>
        <w:numPr>
          <w:ilvl w:val="0"/>
          <w:numId w:val="1"/>
        </w:numPr>
        <w:ind w:left="1020" w:leftChars="0" w:hanging="420" w:firstLineChars="0"/>
        <w:rPr>
          <w:rFonts w:hint="eastAsia" w:ascii="微软雅黑" w:hAnsi="微软雅黑" w:eastAsia="微软雅黑" w:cs="微软雅黑"/>
          <w:snapToGrid w:val="0"/>
          <w:color w:val="1F497D"/>
          <w:spacing w:val="-1"/>
          <w:kern w:val="0"/>
          <w:sz w:val="24"/>
          <w:szCs w:val="24"/>
          <w:lang w:val="en-US" w:eastAsia="zh-CN" w:bidi="ar-SA"/>
        </w:rPr>
      </w:pPr>
      <w:r>
        <w:rPr>
          <w:rFonts w:hint="eastAsia" w:ascii="微软雅黑" w:hAnsi="微软雅黑" w:eastAsia="微软雅黑" w:cs="微软雅黑"/>
          <w:snapToGrid w:val="0"/>
          <w:color w:val="1F497D"/>
          <w:spacing w:val="-1"/>
          <w:kern w:val="0"/>
          <w:sz w:val="24"/>
          <w:szCs w:val="24"/>
          <w:lang w:val="en-US" w:eastAsia="zh-CN" w:bidi="ar-SA"/>
        </w:rPr>
        <w:t>自动晶圆对准功能</w:t>
      </w:r>
      <w:r>
        <w:rPr>
          <w:rFonts w:hint="eastAsia" w:ascii="微软雅黑" w:hAnsi="微软雅黑" w:cs="微软雅黑"/>
          <w:snapToGrid w:val="0"/>
          <w:color w:val="1F497D"/>
          <w:spacing w:val="-1"/>
          <w:kern w:val="0"/>
          <w:sz w:val="24"/>
          <w:szCs w:val="24"/>
          <w:lang w:val="en-US" w:eastAsia="zh-CN" w:bidi="ar-SA"/>
        </w:rPr>
        <w:t>；</w:t>
      </w:r>
    </w:p>
    <w:p>
      <w:pPr>
        <w:numPr>
          <w:ilvl w:val="0"/>
          <w:numId w:val="1"/>
        </w:numPr>
        <w:ind w:left="1020" w:leftChars="0" w:hanging="420" w:firstLineChars="0"/>
        <w:rPr>
          <w:rFonts w:hint="eastAsia" w:ascii="微软雅黑" w:hAnsi="微软雅黑" w:eastAsia="微软雅黑" w:cs="微软雅黑"/>
          <w:snapToGrid w:val="0"/>
          <w:color w:val="1F497D"/>
          <w:spacing w:val="-1"/>
          <w:kern w:val="0"/>
          <w:sz w:val="24"/>
          <w:szCs w:val="24"/>
          <w:lang w:val="en-US" w:eastAsia="zh-CN" w:bidi="ar-SA"/>
        </w:rPr>
      </w:pPr>
      <w:r>
        <w:rPr>
          <w:rFonts w:hint="eastAsia" w:ascii="微软雅黑" w:hAnsi="微软雅黑" w:eastAsia="微软雅黑" w:cs="微软雅黑"/>
          <w:snapToGrid w:val="0"/>
          <w:color w:val="1F497D"/>
          <w:spacing w:val="-1"/>
          <w:kern w:val="0"/>
          <w:sz w:val="24"/>
          <w:szCs w:val="24"/>
          <w:lang w:val="en-US" w:eastAsia="zh-CN" w:bidi="ar-SA"/>
        </w:rPr>
        <w:t>自动对针功能</w:t>
      </w:r>
      <w:r>
        <w:rPr>
          <w:rFonts w:hint="eastAsia" w:ascii="微软雅黑" w:hAnsi="微软雅黑" w:cs="微软雅黑"/>
          <w:snapToGrid w:val="0"/>
          <w:color w:val="1F497D"/>
          <w:spacing w:val="-1"/>
          <w:kern w:val="0"/>
          <w:sz w:val="24"/>
          <w:szCs w:val="24"/>
          <w:lang w:val="en-US" w:eastAsia="zh-CN" w:bidi="ar-SA"/>
        </w:rPr>
        <w:t>；</w:t>
      </w:r>
    </w:p>
    <w:p>
      <w:pPr>
        <w:numPr>
          <w:ilvl w:val="0"/>
          <w:numId w:val="1"/>
        </w:numPr>
        <w:ind w:left="1020" w:leftChars="0" w:hanging="420" w:firstLineChars="0"/>
        <w:rPr>
          <w:rFonts w:hint="eastAsia" w:ascii="微软雅黑" w:hAnsi="微软雅黑" w:eastAsia="微软雅黑" w:cs="微软雅黑"/>
          <w:snapToGrid w:val="0"/>
          <w:color w:val="1F497D"/>
          <w:spacing w:val="-1"/>
          <w:kern w:val="0"/>
          <w:sz w:val="24"/>
          <w:szCs w:val="24"/>
          <w:lang w:val="en-US" w:eastAsia="zh-CN" w:bidi="ar-SA"/>
        </w:rPr>
      </w:pPr>
      <w:r>
        <w:rPr>
          <w:rFonts w:hint="eastAsia" w:ascii="微软雅黑" w:hAnsi="微软雅黑" w:eastAsia="微软雅黑" w:cs="微软雅黑"/>
          <w:snapToGrid w:val="0"/>
          <w:color w:val="1F497D"/>
          <w:spacing w:val="-1"/>
          <w:kern w:val="0"/>
          <w:sz w:val="24"/>
          <w:szCs w:val="24"/>
          <w:lang w:val="en-US" w:eastAsia="zh-CN" w:bidi="ar-SA"/>
        </w:rPr>
        <w:t>针痕检测功能（图像显示扎针后针痕）</w:t>
      </w:r>
      <w:r>
        <w:rPr>
          <w:rFonts w:hint="eastAsia" w:ascii="微软雅黑" w:hAnsi="微软雅黑" w:cs="微软雅黑"/>
          <w:snapToGrid w:val="0"/>
          <w:color w:val="1F497D"/>
          <w:spacing w:val="-1"/>
          <w:kern w:val="0"/>
          <w:sz w:val="24"/>
          <w:szCs w:val="24"/>
          <w:lang w:val="en-US" w:eastAsia="zh-CN" w:bidi="ar-SA"/>
        </w:rPr>
        <w:t>；</w:t>
      </w:r>
    </w:p>
    <w:p>
      <w:pPr>
        <w:numPr>
          <w:ilvl w:val="0"/>
          <w:numId w:val="1"/>
        </w:numPr>
        <w:ind w:left="1020" w:leftChars="0" w:hanging="420" w:firstLineChars="0"/>
        <w:rPr>
          <w:rFonts w:hint="eastAsia" w:ascii="微软雅黑" w:hAnsi="微软雅黑" w:eastAsia="微软雅黑" w:cs="微软雅黑"/>
          <w:snapToGrid w:val="0"/>
          <w:color w:val="1F497D"/>
          <w:spacing w:val="-1"/>
          <w:kern w:val="0"/>
          <w:sz w:val="24"/>
          <w:szCs w:val="24"/>
          <w:lang w:val="en-US" w:eastAsia="zh-CN" w:bidi="ar-SA"/>
        </w:rPr>
      </w:pPr>
      <w:r>
        <w:rPr>
          <w:rFonts w:hint="eastAsia" w:ascii="微软雅黑" w:hAnsi="微软雅黑" w:eastAsia="微软雅黑" w:cs="微软雅黑"/>
          <w:snapToGrid w:val="0"/>
          <w:color w:val="1F497D"/>
          <w:spacing w:val="-1"/>
          <w:kern w:val="0"/>
          <w:sz w:val="24"/>
          <w:szCs w:val="24"/>
          <w:lang w:val="en-US" w:eastAsia="zh-CN" w:bidi="ar-SA"/>
        </w:rPr>
        <w:t>自动清针功能；</w:t>
      </w:r>
    </w:p>
    <w:p>
      <w:pPr>
        <w:numPr>
          <w:ilvl w:val="0"/>
          <w:numId w:val="1"/>
        </w:numPr>
        <w:ind w:left="1020" w:leftChars="0" w:hanging="420" w:firstLineChars="0"/>
        <w:rPr>
          <w:rFonts w:hint="eastAsia" w:ascii="微软雅黑" w:hAnsi="微软雅黑" w:eastAsia="微软雅黑" w:cs="微软雅黑"/>
          <w:snapToGrid w:val="0"/>
          <w:color w:val="1F497D"/>
          <w:spacing w:val="-1"/>
          <w:kern w:val="0"/>
          <w:sz w:val="24"/>
          <w:szCs w:val="24"/>
          <w:lang w:val="en-US" w:eastAsia="zh-CN" w:bidi="ar-SA"/>
        </w:rPr>
      </w:pPr>
      <w:r>
        <w:rPr>
          <w:rFonts w:hint="eastAsia" w:ascii="微软雅黑" w:hAnsi="微软雅黑" w:eastAsia="微软雅黑" w:cs="微软雅黑"/>
          <w:snapToGrid w:val="0"/>
          <w:color w:val="1F497D"/>
          <w:spacing w:val="-1"/>
          <w:kern w:val="0"/>
          <w:sz w:val="24"/>
          <w:szCs w:val="24"/>
          <w:lang w:val="en-US" w:eastAsia="zh-CN" w:bidi="ar-SA"/>
        </w:rPr>
        <w:t>MAP图实时显示、存储产品（支持 wafer map生成及上传测试机）</w:t>
      </w:r>
      <w:r>
        <w:rPr>
          <w:rFonts w:hint="eastAsia" w:ascii="微软雅黑" w:hAnsi="微软雅黑" w:cs="微软雅黑"/>
          <w:snapToGrid w:val="0"/>
          <w:color w:val="1F497D"/>
          <w:spacing w:val="-1"/>
          <w:kern w:val="0"/>
          <w:sz w:val="24"/>
          <w:szCs w:val="24"/>
          <w:lang w:val="en-US" w:eastAsia="zh-CN" w:bidi="ar-SA"/>
        </w:rPr>
        <w:t>；</w:t>
      </w:r>
    </w:p>
    <w:p>
      <w:pPr>
        <w:numPr>
          <w:ilvl w:val="0"/>
          <w:numId w:val="1"/>
        </w:numPr>
        <w:ind w:left="1020" w:leftChars="0" w:hanging="420" w:firstLineChars="0"/>
        <w:rPr>
          <w:rFonts w:hint="eastAsia" w:ascii="微软雅黑" w:hAnsi="微软雅黑" w:eastAsia="微软雅黑" w:cs="微软雅黑"/>
          <w:snapToGrid w:val="0"/>
          <w:color w:val="1F497D"/>
          <w:spacing w:val="-1"/>
          <w:kern w:val="0"/>
          <w:sz w:val="24"/>
          <w:szCs w:val="24"/>
          <w:lang w:val="en-US" w:eastAsia="zh-CN" w:bidi="ar-SA"/>
        </w:rPr>
      </w:pPr>
      <w:r>
        <w:rPr>
          <w:rFonts w:hint="eastAsia" w:ascii="微软雅黑" w:hAnsi="微软雅黑" w:eastAsia="微软雅黑" w:cs="微软雅黑"/>
          <w:snapToGrid w:val="0"/>
          <w:color w:val="1F497D"/>
          <w:spacing w:val="-1"/>
          <w:kern w:val="0"/>
          <w:sz w:val="24"/>
          <w:szCs w:val="24"/>
          <w:lang w:val="en-US" w:eastAsia="zh-CN" w:bidi="ar-SA"/>
        </w:rPr>
        <w:t>CHUCK自动清理功能；</w:t>
      </w:r>
    </w:p>
    <w:p>
      <w:pPr>
        <w:numPr>
          <w:ilvl w:val="0"/>
          <w:numId w:val="1"/>
        </w:numPr>
        <w:ind w:left="1020" w:leftChars="0" w:hanging="420" w:firstLineChars="0"/>
        <w:rPr>
          <w:rFonts w:hint="eastAsia" w:ascii="微软雅黑" w:hAnsi="微软雅黑" w:eastAsia="微软雅黑" w:cs="微软雅黑"/>
          <w:snapToGrid w:val="0"/>
          <w:color w:val="1F497D"/>
          <w:spacing w:val="-1"/>
          <w:kern w:val="0"/>
          <w:sz w:val="24"/>
          <w:szCs w:val="24"/>
          <w:lang w:val="en-US" w:eastAsia="zh-CN" w:bidi="ar-SA"/>
        </w:rPr>
      </w:pPr>
      <w:r>
        <w:rPr>
          <w:rFonts w:hint="eastAsia" w:ascii="微软雅黑" w:hAnsi="微软雅黑" w:eastAsia="微软雅黑" w:cs="微软雅黑"/>
          <w:snapToGrid w:val="0"/>
          <w:color w:val="1F497D"/>
          <w:spacing w:val="-1"/>
          <w:kern w:val="0"/>
          <w:sz w:val="24"/>
          <w:szCs w:val="24"/>
          <w:lang w:val="en-US" w:eastAsia="zh-CN" w:bidi="ar-SA"/>
        </w:rPr>
        <w:t>晶圆ID自动读取；</w:t>
      </w:r>
    </w:p>
    <w:p>
      <w:pPr>
        <w:numPr>
          <w:ilvl w:val="0"/>
          <w:numId w:val="1"/>
        </w:numPr>
        <w:ind w:left="1020" w:leftChars="0" w:hanging="420" w:firstLineChars="0"/>
        <w:rPr>
          <w:rFonts w:hint="eastAsia" w:ascii="微软雅黑" w:hAnsi="微软雅黑" w:eastAsia="微软雅黑" w:cs="微软雅黑"/>
          <w:snapToGrid w:val="0"/>
          <w:color w:val="1F497D"/>
          <w:spacing w:val="-1"/>
          <w:kern w:val="0"/>
          <w:sz w:val="24"/>
          <w:szCs w:val="24"/>
          <w:lang w:val="en-US" w:eastAsia="zh-CN" w:bidi="ar-SA"/>
        </w:rPr>
      </w:pPr>
      <w:r>
        <w:rPr>
          <w:rFonts w:hint="eastAsia" w:ascii="微软雅黑" w:hAnsi="微软雅黑" w:eastAsia="微软雅黑" w:cs="微软雅黑"/>
          <w:snapToGrid w:val="0"/>
          <w:color w:val="1F497D"/>
          <w:spacing w:val="-1"/>
          <w:kern w:val="0"/>
          <w:sz w:val="24"/>
          <w:szCs w:val="24"/>
          <w:lang w:val="en-US" w:eastAsia="zh-CN" w:bidi="ar-SA"/>
        </w:rPr>
        <w:t>自动打点，具备打点器对准调整功能</w:t>
      </w:r>
    </w:p>
    <w:p>
      <w:pPr>
        <w:pStyle w:val="5"/>
        <w:spacing w:before="0" w:beforeLines="25" w:beforeAutospacing="0" w:line="240" w:lineRule="auto"/>
        <w:ind w:left="0" w:leftChars="0" w:firstLine="466" w:firstLineChars="182"/>
        <w:rPr>
          <w:rFonts w:hint="eastAsia"/>
          <w:b/>
          <w:bCs/>
          <w:color w:val="1F497D" w:themeColor="text2"/>
          <w:spacing w:val="3"/>
          <w:sz w:val="25"/>
          <w:szCs w:val="25"/>
          <w:lang w:val="en-US" w:eastAsia="zh-CN"/>
          <w14:textFill>
            <w14:solidFill>
              <w14:schemeClr w14:val="tx2"/>
            </w14:solidFill>
          </w14:textFill>
        </w:rPr>
      </w:pPr>
      <w:r>
        <w:rPr>
          <w:rFonts w:hint="eastAsia"/>
          <w:b/>
          <w:bCs/>
          <w:color w:val="1F497D" w:themeColor="text2"/>
          <w:spacing w:val="3"/>
          <w:sz w:val="25"/>
          <w:szCs w:val="25"/>
          <w:lang w:val="en-US" w:eastAsia="zh-CN"/>
          <w14:textFill>
            <w14:solidFill>
              <w14:schemeClr w14:val="tx2"/>
            </w14:solidFill>
          </w14:textFill>
        </w:rPr>
        <w:t>1.9 选配测试应用：</w:t>
      </w:r>
    </w:p>
    <w:p>
      <w:pPr>
        <w:numPr>
          <w:ilvl w:val="0"/>
          <w:numId w:val="1"/>
        </w:numPr>
        <w:ind w:left="1020" w:leftChars="0" w:hanging="420" w:firstLineChars="0"/>
        <w:rPr>
          <w:rFonts w:hint="eastAsia" w:ascii="微软雅黑" w:hAnsi="微软雅黑" w:eastAsia="微软雅黑" w:cs="微软雅黑"/>
          <w:snapToGrid w:val="0"/>
          <w:color w:val="1F497D"/>
          <w:spacing w:val="-1"/>
          <w:kern w:val="0"/>
          <w:sz w:val="24"/>
          <w:szCs w:val="24"/>
          <w:lang w:val="en-US" w:eastAsia="zh-CN" w:bidi="ar-SA"/>
        </w:rPr>
      </w:pPr>
      <w:r>
        <w:rPr>
          <w:rFonts w:hint="eastAsia" w:ascii="微软雅黑" w:hAnsi="微软雅黑" w:eastAsia="微软雅黑" w:cs="微软雅黑"/>
          <w:snapToGrid w:val="0"/>
          <w:color w:val="1F497D"/>
          <w:spacing w:val="-1"/>
          <w:kern w:val="0"/>
          <w:sz w:val="24"/>
          <w:szCs w:val="24"/>
          <w:lang w:val="en-US" w:eastAsia="zh-CN" w:bidi="ar-SA"/>
        </w:rPr>
        <w:t>高压测试</w:t>
      </w:r>
    </w:p>
    <w:p>
      <w:pPr>
        <w:numPr>
          <w:ilvl w:val="0"/>
          <w:numId w:val="1"/>
        </w:numPr>
        <w:ind w:left="1020" w:leftChars="0" w:hanging="420" w:firstLineChars="0"/>
        <w:rPr>
          <w:rFonts w:hint="eastAsia" w:ascii="微软雅黑" w:hAnsi="微软雅黑" w:eastAsia="微软雅黑" w:cs="微软雅黑"/>
          <w:snapToGrid w:val="0"/>
          <w:color w:val="1F497D"/>
          <w:spacing w:val="-1"/>
          <w:kern w:val="0"/>
          <w:sz w:val="24"/>
          <w:szCs w:val="24"/>
          <w:lang w:val="en-US" w:eastAsia="zh-CN" w:bidi="ar-SA"/>
        </w:rPr>
      </w:pPr>
      <w:r>
        <w:rPr>
          <w:rFonts w:hint="eastAsia" w:ascii="微软雅黑" w:hAnsi="微软雅黑" w:eastAsia="微软雅黑" w:cs="微软雅黑"/>
          <w:snapToGrid w:val="0"/>
          <w:color w:val="1F497D"/>
          <w:spacing w:val="-1"/>
          <w:kern w:val="0"/>
          <w:sz w:val="24"/>
          <w:szCs w:val="24"/>
          <w:lang w:val="en-US" w:eastAsia="zh-CN" w:bidi="ar-SA"/>
        </w:rPr>
        <w:t>大电流测试</w:t>
      </w:r>
    </w:p>
    <w:p>
      <w:pPr>
        <w:numPr>
          <w:ilvl w:val="0"/>
          <w:numId w:val="1"/>
        </w:numPr>
        <w:ind w:left="1020" w:leftChars="0" w:hanging="420" w:firstLineChars="0"/>
        <w:rPr>
          <w:rFonts w:hint="eastAsia" w:ascii="微软雅黑" w:hAnsi="微软雅黑" w:eastAsia="微软雅黑" w:cs="微软雅黑"/>
          <w:snapToGrid w:val="0"/>
          <w:color w:val="1F497D"/>
          <w:spacing w:val="-1"/>
          <w:kern w:val="0"/>
          <w:sz w:val="24"/>
          <w:szCs w:val="24"/>
          <w:lang w:val="en-US" w:eastAsia="zh-CN" w:bidi="ar-SA"/>
        </w:rPr>
      </w:pPr>
      <w:r>
        <w:rPr>
          <w:rFonts w:hint="eastAsia" w:ascii="微软雅黑" w:hAnsi="微软雅黑" w:eastAsia="微软雅黑" w:cs="微软雅黑"/>
          <w:snapToGrid w:val="0"/>
          <w:color w:val="1F497D"/>
          <w:spacing w:val="-1"/>
          <w:kern w:val="0"/>
          <w:sz w:val="24"/>
          <w:szCs w:val="24"/>
          <w:lang w:val="en-US" w:eastAsia="zh-CN" w:bidi="ar-SA"/>
        </w:rPr>
        <w:t>高温测试</w:t>
      </w:r>
    </w:p>
    <w:p>
      <w:pPr>
        <w:numPr>
          <w:ilvl w:val="0"/>
          <w:numId w:val="1"/>
        </w:numPr>
        <w:ind w:left="1020" w:leftChars="0" w:hanging="420" w:firstLineChars="0"/>
        <w:rPr>
          <w:rFonts w:hint="eastAsia" w:ascii="微软雅黑" w:hAnsi="微软雅黑" w:eastAsia="微软雅黑" w:cs="微软雅黑"/>
          <w:snapToGrid w:val="0"/>
          <w:color w:val="1F497D"/>
          <w:spacing w:val="-1"/>
          <w:kern w:val="0"/>
          <w:sz w:val="24"/>
          <w:szCs w:val="24"/>
          <w:lang w:val="en-US" w:eastAsia="zh-CN" w:bidi="ar-SA"/>
        </w:rPr>
      </w:pPr>
      <w:r>
        <w:rPr>
          <w:rFonts w:hint="eastAsia" w:ascii="微软雅黑" w:hAnsi="微软雅黑" w:eastAsia="微软雅黑" w:cs="微软雅黑"/>
          <w:snapToGrid w:val="0"/>
          <w:color w:val="1F497D"/>
          <w:spacing w:val="-1"/>
          <w:kern w:val="0"/>
          <w:sz w:val="24"/>
          <w:szCs w:val="24"/>
          <w:lang w:val="en-US" w:eastAsia="zh-CN" w:bidi="ar-SA"/>
        </w:rPr>
        <w:t>高低温测试</w:t>
      </w:r>
    </w:p>
    <w:p>
      <w:pPr>
        <w:numPr>
          <w:ilvl w:val="0"/>
          <w:numId w:val="1"/>
        </w:numPr>
        <w:ind w:left="1020" w:leftChars="0" w:hanging="420" w:firstLineChars="0"/>
        <w:rPr>
          <w:rFonts w:hint="eastAsia" w:ascii="微软雅黑" w:hAnsi="微软雅黑" w:eastAsia="微软雅黑" w:cs="微软雅黑"/>
          <w:snapToGrid w:val="0"/>
          <w:color w:val="1F497D"/>
          <w:spacing w:val="-1"/>
          <w:kern w:val="0"/>
          <w:sz w:val="24"/>
          <w:szCs w:val="24"/>
          <w:lang w:val="en-US" w:eastAsia="zh-CN" w:bidi="ar-SA"/>
        </w:rPr>
      </w:pPr>
      <w:r>
        <w:rPr>
          <w:rFonts w:hint="eastAsia" w:ascii="微软雅黑" w:hAnsi="微软雅黑" w:eastAsia="微软雅黑" w:cs="微软雅黑"/>
          <w:snapToGrid w:val="0"/>
          <w:color w:val="1F497D"/>
          <w:spacing w:val="-1"/>
          <w:kern w:val="0"/>
          <w:sz w:val="24"/>
          <w:szCs w:val="24"/>
          <w:lang w:val="en-US" w:eastAsia="zh-CN" w:bidi="ar-SA"/>
        </w:rPr>
        <w:t>坏点重测</w:t>
      </w:r>
    </w:p>
    <w:p>
      <w:pPr>
        <w:numPr>
          <w:ilvl w:val="0"/>
          <w:numId w:val="1"/>
        </w:numPr>
        <w:ind w:left="1020" w:leftChars="0" w:hanging="420" w:firstLineChars="0"/>
        <w:rPr>
          <w:rFonts w:hint="eastAsia" w:ascii="微软雅黑" w:hAnsi="微软雅黑" w:eastAsia="微软雅黑" w:cs="微软雅黑"/>
          <w:snapToGrid w:val="0"/>
          <w:color w:val="1F497D"/>
          <w:spacing w:val="-1"/>
          <w:kern w:val="0"/>
          <w:sz w:val="24"/>
          <w:szCs w:val="24"/>
          <w:lang w:val="en-US" w:eastAsia="zh-CN" w:bidi="ar-SA"/>
        </w:rPr>
      </w:pPr>
      <w:r>
        <w:rPr>
          <w:rFonts w:hint="eastAsia" w:ascii="微软雅黑" w:hAnsi="微软雅黑" w:eastAsia="微软雅黑" w:cs="微软雅黑"/>
          <w:snapToGrid w:val="0"/>
          <w:color w:val="1F497D"/>
          <w:spacing w:val="-1"/>
          <w:kern w:val="0"/>
          <w:sz w:val="24"/>
          <w:szCs w:val="24"/>
          <w:lang w:val="en-US" w:eastAsia="zh-CN" w:bidi="ar-SA"/>
        </w:rPr>
        <w:t>WAT测试</w:t>
      </w:r>
    </w:p>
    <w:p>
      <w:pPr>
        <w:numPr>
          <w:ilvl w:val="0"/>
          <w:numId w:val="1"/>
        </w:numPr>
        <w:ind w:left="1020" w:leftChars="0" w:hanging="420" w:firstLineChars="0"/>
        <w:rPr>
          <w:rFonts w:hint="eastAsia" w:ascii="微软雅黑" w:hAnsi="微软雅黑" w:eastAsia="微软雅黑" w:cs="微软雅黑"/>
          <w:snapToGrid w:val="0"/>
          <w:color w:val="1F497D"/>
          <w:spacing w:val="-1"/>
          <w:kern w:val="0"/>
          <w:sz w:val="24"/>
          <w:szCs w:val="24"/>
          <w:lang w:val="en-US" w:eastAsia="zh-CN" w:bidi="ar-SA"/>
        </w:rPr>
      </w:pPr>
      <w:r>
        <w:rPr>
          <w:rFonts w:hint="eastAsia" w:ascii="微软雅黑" w:hAnsi="微软雅黑" w:eastAsia="微软雅黑" w:cs="微软雅黑"/>
          <w:snapToGrid w:val="0"/>
          <w:color w:val="1F497D"/>
          <w:spacing w:val="-1"/>
          <w:kern w:val="0"/>
          <w:sz w:val="24"/>
          <w:szCs w:val="24"/>
          <w:lang w:val="en-US" w:eastAsia="zh-CN" w:bidi="ar-SA"/>
        </w:rPr>
        <w:t>射频测试</w:t>
      </w:r>
    </w:p>
    <w:p>
      <w:pPr>
        <w:numPr>
          <w:ilvl w:val="0"/>
          <w:numId w:val="1"/>
        </w:numPr>
        <w:ind w:left="1020" w:leftChars="0" w:hanging="420" w:firstLineChars="0"/>
        <w:rPr>
          <w:rFonts w:hint="eastAsia" w:ascii="微软雅黑" w:hAnsi="微软雅黑" w:eastAsia="微软雅黑" w:cs="微软雅黑"/>
          <w:snapToGrid w:val="0"/>
          <w:color w:val="1F497D"/>
          <w:spacing w:val="-1"/>
          <w:kern w:val="0"/>
          <w:sz w:val="24"/>
          <w:szCs w:val="24"/>
          <w:lang w:val="en-US" w:eastAsia="zh-CN" w:bidi="ar-SA"/>
        </w:rPr>
      </w:pPr>
      <w:r>
        <w:rPr>
          <w:rFonts w:hint="eastAsia" w:ascii="微软雅黑" w:hAnsi="微软雅黑" w:eastAsia="微软雅黑" w:cs="微软雅黑"/>
          <w:snapToGrid w:val="0"/>
          <w:color w:val="1F497D"/>
          <w:spacing w:val="-1"/>
          <w:kern w:val="0"/>
          <w:sz w:val="24"/>
          <w:szCs w:val="24"/>
          <w:lang w:val="en-US" w:eastAsia="zh-CN" w:bidi="ar-SA"/>
        </w:rPr>
        <w:t>无Notch预对准</w:t>
      </w:r>
    </w:p>
    <w:p>
      <w:pPr>
        <w:numPr>
          <w:ilvl w:val="0"/>
          <w:numId w:val="1"/>
        </w:numPr>
        <w:ind w:left="1020" w:leftChars="0" w:hanging="420" w:firstLineChars="0"/>
        <w:rPr>
          <w:rFonts w:hint="eastAsia" w:ascii="微软雅黑" w:hAnsi="微软雅黑" w:eastAsia="微软雅黑" w:cs="微软雅黑"/>
          <w:snapToGrid w:val="0"/>
          <w:color w:val="1F497D"/>
          <w:spacing w:val="-1"/>
          <w:kern w:val="0"/>
          <w:sz w:val="24"/>
          <w:szCs w:val="24"/>
          <w:lang w:val="en-US" w:eastAsia="zh-CN" w:bidi="ar-SA"/>
        </w:rPr>
      </w:pPr>
      <w:r>
        <w:rPr>
          <w:rFonts w:hint="eastAsia" w:ascii="微软雅黑" w:hAnsi="微软雅黑" w:eastAsia="微软雅黑" w:cs="微软雅黑"/>
          <w:snapToGrid w:val="0"/>
          <w:color w:val="1F497D"/>
          <w:spacing w:val="-1"/>
          <w:kern w:val="0"/>
          <w:sz w:val="24"/>
          <w:szCs w:val="24"/>
          <w:lang w:val="en-US" w:eastAsia="zh-CN" w:bidi="ar-SA"/>
        </w:rPr>
        <w:t>遮光处理</w:t>
      </w:r>
    </w:p>
    <w:p>
      <w:pPr>
        <w:numPr>
          <w:ilvl w:val="0"/>
          <w:numId w:val="1"/>
        </w:numPr>
        <w:ind w:left="1020" w:leftChars="0" w:hanging="420" w:firstLineChars="0"/>
        <w:rPr>
          <w:rFonts w:hint="eastAsia" w:ascii="微软雅黑" w:hAnsi="微软雅黑" w:eastAsia="微软雅黑" w:cs="微软雅黑"/>
          <w:snapToGrid w:val="0"/>
          <w:color w:val="1F497D"/>
          <w:spacing w:val="-1"/>
          <w:kern w:val="0"/>
          <w:sz w:val="24"/>
          <w:szCs w:val="24"/>
          <w:lang w:val="en-US" w:eastAsia="zh-CN" w:bidi="ar-SA"/>
        </w:rPr>
      </w:pPr>
      <w:r>
        <w:rPr>
          <w:rFonts w:hint="eastAsia" w:ascii="微软雅黑" w:hAnsi="微软雅黑" w:eastAsia="微软雅黑" w:cs="微软雅黑"/>
          <w:snapToGrid w:val="0"/>
          <w:color w:val="1F497D"/>
          <w:spacing w:val="-1"/>
          <w:kern w:val="0"/>
          <w:sz w:val="24"/>
          <w:szCs w:val="24"/>
          <w:lang w:val="en-US" w:eastAsia="zh-CN" w:bidi="ar-SA"/>
        </w:rPr>
        <w:t>薄片传输方案，解决Taiko/超薄/翘曲等晶圆片无损自动上下料传输</w:t>
      </w:r>
    </w:p>
    <w:p>
      <w:pPr>
        <w:numPr>
          <w:ilvl w:val="0"/>
          <w:numId w:val="0"/>
        </w:numPr>
        <w:ind w:left="600" w:leftChars="0"/>
        <w:rPr>
          <w:rFonts w:hint="eastAsia" w:ascii="微软雅黑" w:hAnsi="微软雅黑" w:eastAsia="微软雅黑" w:cs="微软雅黑"/>
          <w:snapToGrid w:val="0"/>
          <w:color w:val="1F497D"/>
          <w:spacing w:val="-1"/>
          <w:kern w:val="0"/>
          <w:sz w:val="24"/>
          <w:szCs w:val="24"/>
          <w:lang w:val="en-US" w:eastAsia="zh-CN" w:bidi="ar-SA"/>
        </w:rPr>
      </w:pPr>
    </w:p>
    <w:p>
      <w:pPr>
        <w:rPr>
          <w:rFonts w:hint="eastAsia" w:ascii="微软雅黑" w:hAnsi="微软雅黑" w:eastAsia="微软雅黑" w:cs="微软雅黑"/>
          <w:color w:val="1F497D" w:themeColor="text2"/>
          <w:sz w:val="24"/>
          <w:szCs w:val="24"/>
          <w14:textFill>
            <w14:solidFill>
              <w14:schemeClr w14:val="tx2"/>
            </w14:solidFill>
          </w14:textFill>
        </w:rPr>
      </w:pPr>
    </w:p>
    <w:sectPr>
      <w:headerReference r:id="rId5" w:type="default"/>
      <w:footerReference r:id="rId6" w:type="default"/>
      <w:type w:val="continuous"/>
      <w:pgSz w:w="11906" w:h="16840"/>
      <w:pgMar w:top="8" w:right="1" w:bottom="182" w:left="0" w:header="0" w:footer="0" w:gutter="0"/>
      <w:pgNumType w:fmt="decimal"/>
      <w:cols w:space="425"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0" w:leftChars="0" w:firstLine="0" w:firstLineChars="0"/>
      <w:rPr>
        <w:rFonts w:hint="eastAsia" w:ascii="微软雅黑" w:hAnsi="微软雅黑" w:eastAsia="微软雅黑" w:cs="微软雅黑"/>
        <w:color w:val="4F81BD" w:themeColor="accent1"/>
        <w:lang w:val="en-US" w:eastAsia="zh-CN"/>
        <w14:textFill>
          <w14:solidFill>
            <w14:schemeClr w14:val="accent1"/>
          </w14:solidFill>
        </w14:textFill>
      </w:rPr>
    </w:pPr>
    <w:r>
      <w:rPr>
        <w:rFonts w:hint="eastAsia" w:ascii="微软雅黑" w:hAnsi="微软雅黑" w:eastAsia="微软雅黑" w:cs="微软雅黑"/>
        <w:color w:val="4F81BD" w:themeColor="accent1"/>
        <w14:textFill>
          <w14:solidFill>
            <w14:schemeClr w14:val="accent1"/>
          </w14:solidFill>
        </w14:textFill>
      </w:rPr>
      <w:t>联系电话：0755-28957958 （深圳）      0510-85450913 （无锡）</w:t>
    </w:r>
    <w:r>
      <w:rPr>
        <w:rFonts w:hint="eastAsia" w:ascii="微软雅黑" w:hAnsi="微软雅黑" w:eastAsia="微软雅黑" w:cs="微软雅黑"/>
        <w:color w:val="4F81BD" w:themeColor="accent1"/>
        <w:lang w:val="en-US" w:eastAsia="zh-CN"/>
        <w14:textFill>
          <w14:solidFill>
            <w14:schemeClr w14:val="accent1"/>
          </w14:solidFill>
        </w14:textFill>
      </w:rPr>
      <w:t xml:space="preserve">                                                                                                      </w:t>
    </w:r>
  </w:p>
  <w:p>
    <w:pPr>
      <w:pStyle w:val="6"/>
      <w:ind w:left="0" w:leftChars="0" w:firstLine="0" w:firstLineChars="0"/>
      <w:rPr>
        <w:rFonts w:hint="eastAsia" w:ascii="微软雅黑" w:hAnsi="微软雅黑" w:eastAsia="微软雅黑" w:cs="微软雅黑"/>
        <w:color w:val="4F81BD" w:themeColor="accent1"/>
        <w14:textFill>
          <w14:solidFill>
            <w14:schemeClr w14:val="accent1"/>
          </w14:solidFill>
        </w14:textFill>
      </w:rPr>
    </w:pPr>
    <w:r>
      <w:rPr>
        <w:rFonts w:hint="eastAsia" w:ascii="微软雅黑" w:hAnsi="微软雅黑" w:eastAsia="微软雅黑" w:cs="微软雅黑"/>
        <w:color w:val="4F81BD" w:themeColor="accent1"/>
        <w14:textFill>
          <w14:solidFill>
            <w14:schemeClr w14:val="accent1"/>
          </w14:solidFill>
        </w14:textFill>
      </w:rPr>
      <w:t>总部地址：深圳市龙岗区龙城街道腾飞路9号创投大厦2506-2510单元   分公司地址：江苏省无锡市梁溪区通扬路280-1号五星大厦910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leftChars="0" w:firstLine="0" w:firstLineChars="0"/>
    </w:pPr>
    <w:r>
      <w:drawing>
        <wp:inline distT="0" distB="0" distL="114300" distR="114300">
          <wp:extent cx="7543165" cy="868680"/>
          <wp:effectExtent l="0" t="0" r="635" b="7620"/>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1"/>
                  <a:stretch>
                    <a:fillRect/>
                  </a:stretch>
                </pic:blipFill>
                <pic:spPr>
                  <a:xfrm>
                    <a:off x="0" y="0"/>
                    <a:ext cx="7543165" cy="8686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49EE7"/>
    <w:multiLevelType w:val="singleLevel"/>
    <w:tmpl w:val="8D249EE7"/>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hkYTc3ZTU0ZmRkYTQxMmQxNTM1OGFlYTZmMzczN2IifQ=="/>
  </w:docVars>
  <w:rsids>
    <w:rsidRoot w:val="00000000"/>
    <w:rsid w:val="039374F8"/>
    <w:rsid w:val="05D71C15"/>
    <w:rsid w:val="10807A79"/>
    <w:rsid w:val="138312AC"/>
    <w:rsid w:val="1D946791"/>
    <w:rsid w:val="20061565"/>
    <w:rsid w:val="20B41F46"/>
    <w:rsid w:val="22100801"/>
    <w:rsid w:val="333C659A"/>
    <w:rsid w:val="33533AD6"/>
    <w:rsid w:val="3B2C4D22"/>
    <w:rsid w:val="413424F0"/>
    <w:rsid w:val="435F26D0"/>
    <w:rsid w:val="483519E8"/>
    <w:rsid w:val="49B9294A"/>
    <w:rsid w:val="4A7D2549"/>
    <w:rsid w:val="5BF45107"/>
    <w:rsid w:val="604A4782"/>
    <w:rsid w:val="6A20056A"/>
    <w:rsid w:val="6ED9555A"/>
    <w:rsid w:val="792B7370"/>
    <w:rsid w:val="7A2D6D03"/>
    <w:rsid w:val="7FF97D37"/>
    <w:rsid w:val="7FFC59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ind w:left="0" w:leftChars="0"/>
      <w:jc w:val="left"/>
      <w:textAlignment w:val="baseline"/>
    </w:pPr>
    <w:rPr>
      <w:rFonts w:ascii="Arial" w:hAnsi="Arial" w:eastAsia="微软雅黑" w:cs="Arial"/>
      <w:snapToGrid w:val="0"/>
      <w:color w:val="000000"/>
      <w:kern w:val="0"/>
      <w:sz w:val="24"/>
      <w:szCs w:val="21"/>
      <w:lang w:val="en-US" w:eastAsia="en-US"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semiHidden/>
    <w:qFormat/>
    <w:uiPriority w:val="0"/>
    <w:rPr>
      <w:rFonts w:ascii="微软雅黑" w:hAnsi="微软雅黑" w:eastAsia="微软雅黑" w:cs="微软雅黑"/>
      <w:sz w:val="24"/>
      <w:szCs w:val="24"/>
      <w:lang w:val="en-US" w:eastAsia="en-US" w:bidi="ar-SA"/>
    </w:rPr>
  </w:style>
  <w:style w:type="paragraph" w:styleId="6">
    <w:name w:val="footer"/>
    <w:basedOn w:val="1"/>
    <w:autoRedefine/>
    <w:qFormat/>
    <w:uiPriority w:val="0"/>
    <w:pPr>
      <w:tabs>
        <w:tab w:val="center" w:pos="4153"/>
        <w:tab w:val="right" w:pos="8306"/>
      </w:tabs>
      <w:snapToGrid w:val="0"/>
      <w:jc w:val="left"/>
    </w:pPr>
    <w:rPr>
      <w:sz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微软雅黑" w:hAnsi="微软雅黑" w:eastAsia="微软雅黑" w:cs="微软雅黑"/>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654</Words>
  <Characters>748</Characters>
  <TotalTime>10</TotalTime>
  <ScaleCrop>false</ScaleCrop>
  <LinksUpToDate>false</LinksUpToDate>
  <CharactersWithSpaces>772</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2024-03-26T16:44:00Z</dcterms:created>
  <dc:creator>luo</dc:creator>
  <cp:lastModifiedBy>BeBetter</cp:lastModifiedBy>
  <dcterms:modified xsi:type="dcterms:W3CDTF">2024-06-21T06:54:02Z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2024-03-26T16:44:29Z</vt:filetime>
  </property>
  <property fmtid="{D5CDD505-2E9C-101B-9397-08002B2CF9AE}" pid="4" name="KSOProductBuildVer">
    <vt:lpwstr>2052-12.1.0.16929</vt:lpwstr>
  </property>
  <property fmtid="{D5CDD505-2E9C-101B-9397-08002B2CF9AE}" pid="5" name="ICV">
    <vt:lpwstr>D2E11192042E43F3A9E00FE102E21D7C_13</vt:lpwstr>
  </property>
</Properties>
</file>